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CD8" w:rsidRPr="00F752E9" w:rsidRDefault="00815CD8" w:rsidP="00815CD8">
      <w:pPr>
        <w:pStyle w:val="Standard"/>
        <w:jc w:val="center"/>
        <w:rPr>
          <w:rFonts w:ascii="Times New Roman" w:hAnsi="Times New Roman" w:cs="Times New Roman"/>
          <w:b/>
          <w:bCs/>
          <w:sz w:val="32"/>
          <w:szCs w:val="32"/>
        </w:rPr>
      </w:pPr>
      <w:r w:rsidRPr="00F752E9">
        <w:rPr>
          <w:rFonts w:ascii="Times New Roman" w:hAnsi="Times New Roman" w:cs="Times New Roman"/>
          <w:noProof/>
          <w:lang w:eastAsia="en-US" w:bidi="ar-SA"/>
        </w:rPr>
        <w:drawing>
          <wp:inline distT="0" distB="0" distL="0" distR="0">
            <wp:extent cx="975360" cy="841516"/>
            <wp:effectExtent l="0" t="0" r="0" b="0"/>
            <wp:docPr id="1428121118" name="Picture 1428121118" descr="The image depicts the emblem of Pakistan Railways, featuring a shield, a train, and Islamic calligraphy.&#10;&#10;AI-generated content may be incorrect."/>
            <wp:cNvGraphicFramePr/>
            <a:graphic xmlns:a="http://schemas.openxmlformats.org/drawingml/2006/main">
              <a:graphicData uri="http://schemas.openxmlformats.org/drawingml/2006/picture">
                <pic:pic xmlns:pic="http://schemas.openxmlformats.org/drawingml/2006/picture">
                  <pic:nvPicPr>
                    <pic:cNvPr id="1428121118" name="Picture 1428121118" descr="The image depicts the emblem of Pakistan Railways, featuring a shield, a train, and Islamic calligraphy.&#10;&#10;AI-generated content may be incorrect."/>
                    <pic:cNvPicPr/>
                  </pic:nvPicPr>
                  <pic:blipFill>
                    <a:blip r:embed="rId6">
                      <a:lum/>
                      <a:alphaModFix/>
                      <a:grayscl/>
                    </a:blip>
                    <a:srcRect l="-208" t="-251" r="-208" b="-251"/>
                    <a:stretch>
                      <a:fillRect/>
                    </a:stretch>
                  </pic:blipFill>
                  <pic:spPr>
                    <a:xfrm>
                      <a:off x="0" y="0"/>
                      <a:ext cx="984169" cy="849116"/>
                    </a:xfrm>
                    <a:prstGeom prst="rect">
                      <a:avLst/>
                    </a:prstGeom>
                    <a:solidFill>
                      <a:srgbClr val="FFFFFF">
                        <a:alpha val="0"/>
                      </a:srgbClr>
                    </a:solidFill>
                    <a:ln>
                      <a:noFill/>
                      <a:prstDash/>
                    </a:ln>
                  </pic:spPr>
                </pic:pic>
              </a:graphicData>
            </a:graphic>
          </wp:inline>
        </w:drawing>
      </w:r>
    </w:p>
    <w:p w:rsidR="00815CD8" w:rsidRPr="00F752E9" w:rsidRDefault="00815CD8" w:rsidP="00815CD8">
      <w:pPr>
        <w:pStyle w:val="Standard"/>
        <w:jc w:val="both"/>
        <w:rPr>
          <w:rFonts w:ascii="Times New Roman" w:hAnsi="Times New Roman" w:cs="Times New Roman"/>
          <w:b/>
          <w:bCs/>
          <w:sz w:val="22"/>
          <w:szCs w:val="22"/>
        </w:rPr>
      </w:pPr>
    </w:p>
    <w:p w:rsidR="00815CD8" w:rsidRPr="00F752E9" w:rsidRDefault="00815CD8" w:rsidP="00815CD8">
      <w:pPr>
        <w:jc w:val="center"/>
        <w:rPr>
          <w:rFonts w:ascii="Times New Roman" w:hAnsi="Times New Roman" w:cs="Times New Roman"/>
          <w:b/>
          <w:sz w:val="28"/>
          <w:szCs w:val="28"/>
        </w:rPr>
      </w:pPr>
      <w:r w:rsidRPr="00F752E9">
        <w:rPr>
          <w:rFonts w:ascii="Times New Roman" w:hAnsi="Times New Roman" w:cs="Times New Roman"/>
          <w:b/>
          <w:sz w:val="28"/>
          <w:szCs w:val="28"/>
        </w:rPr>
        <w:t>GOVERNMENT OF PAKISTAN</w:t>
      </w:r>
    </w:p>
    <w:p w:rsidR="00815CD8" w:rsidRPr="00F752E9" w:rsidRDefault="00815CD8" w:rsidP="00815CD8">
      <w:pPr>
        <w:jc w:val="center"/>
        <w:rPr>
          <w:rFonts w:ascii="Times New Roman" w:hAnsi="Times New Roman" w:cs="Times New Roman"/>
          <w:b/>
          <w:sz w:val="28"/>
          <w:szCs w:val="28"/>
        </w:rPr>
      </w:pPr>
      <w:r w:rsidRPr="00F752E9">
        <w:rPr>
          <w:rFonts w:ascii="Times New Roman" w:hAnsi="Times New Roman" w:cs="Times New Roman"/>
          <w:b/>
          <w:sz w:val="28"/>
          <w:szCs w:val="28"/>
        </w:rPr>
        <w:t>MINISTRY OF RAILWAYS</w:t>
      </w:r>
    </w:p>
    <w:p w:rsidR="00815CD8" w:rsidRPr="00F752E9" w:rsidRDefault="00815CD8" w:rsidP="00815CD8">
      <w:pPr>
        <w:jc w:val="center"/>
        <w:rPr>
          <w:rFonts w:ascii="Times New Roman" w:hAnsi="Times New Roman" w:cs="Times New Roman"/>
          <w:b/>
          <w:sz w:val="18"/>
          <w:szCs w:val="18"/>
        </w:rPr>
      </w:pPr>
    </w:p>
    <w:p w:rsidR="00815CD8" w:rsidRPr="00F752E9" w:rsidRDefault="00815CD8" w:rsidP="00815CD8">
      <w:pPr>
        <w:jc w:val="center"/>
        <w:rPr>
          <w:rFonts w:ascii="Times New Roman" w:hAnsi="Times New Roman" w:cs="Times New Roman"/>
          <w:b/>
          <w:sz w:val="28"/>
          <w:szCs w:val="32"/>
          <w:u w:val="single"/>
        </w:rPr>
      </w:pPr>
      <w:r w:rsidRPr="00F752E9">
        <w:rPr>
          <w:rFonts w:ascii="Times New Roman" w:hAnsi="Times New Roman" w:cs="Times New Roman"/>
          <w:b/>
          <w:sz w:val="28"/>
          <w:szCs w:val="32"/>
          <w:u w:val="single"/>
        </w:rPr>
        <w:t>REQUEST FOR HIRING OF CONSULTING FIRMS FOR THIRD PARTY VALIDATION (TPV) OF PSDP PROJECTS</w:t>
      </w:r>
    </w:p>
    <w:p w:rsidR="00815CD8" w:rsidRPr="00F752E9" w:rsidRDefault="00815CD8" w:rsidP="00815CD8">
      <w:pPr>
        <w:jc w:val="center"/>
        <w:rPr>
          <w:rFonts w:ascii="Times New Roman" w:hAnsi="Times New Roman" w:cs="Times New Roman"/>
          <w:b/>
          <w:sz w:val="28"/>
          <w:szCs w:val="32"/>
          <w:u w:val="single"/>
        </w:rPr>
      </w:pPr>
    </w:p>
    <w:p w:rsidR="00815CD8" w:rsidRPr="00F752E9" w:rsidRDefault="00815CD8" w:rsidP="00815CD8">
      <w:pPr>
        <w:jc w:val="center"/>
        <w:rPr>
          <w:rFonts w:ascii="Times New Roman" w:hAnsi="Times New Roman" w:cs="Times New Roman"/>
          <w:b/>
          <w:sz w:val="2"/>
          <w:szCs w:val="2"/>
          <w:u w:val="single"/>
        </w:rPr>
      </w:pPr>
    </w:p>
    <w:p w:rsidR="00815CD8" w:rsidRPr="00F752E9" w:rsidRDefault="00815CD8" w:rsidP="003E0CA0">
      <w:pPr>
        <w:spacing w:line="336" w:lineRule="auto"/>
        <w:jc w:val="both"/>
        <w:rPr>
          <w:rFonts w:ascii="Times New Roman" w:hAnsi="Times New Roman" w:cs="Times New Roman"/>
          <w:color w:val="000000" w:themeColor="text1"/>
        </w:rPr>
      </w:pPr>
      <w:r w:rsidRPr="00F752E9">
        <w:rPr>
          <w:rFonts w:ascii="Times New Roman" w:hAnsi="Times New Roman" w:cs="Times New Roman"/>
          <w:color w:val="000000" w:themeColor="text1"/>
        </w:rPr>
        <w:t>Government of Pakistan, Ministry of Railways invites sealed Request for Proposal (RFP) from well reputed firms / Consultants duly registered with Income Tax and are on Active Taxpayer List (ATL) of the Federal Board of Revenue (FBR) for acquiring services for Third Party Validation (TPV) services for the following projects:</w:t>
      </w:r>
    </w:p>
    <w:p w:rsidR="00815CD8" w:rsidRPr="00F752E9" w:rsidRDefault="00815CD8" w:rsidP="00815CD8">
      <w:pPr>
        <w:jc w:val="both"/>
        <w:rPr>
          <w:rFonts w:ascii="Times New Roman" w:hAnsi="Times New Roman" w:cs="Times New Roman"/>
          <w:color w:val="000000" w:themeColor="text1"/>
        </w:rPr>
      </w:pPr>
    </w:p>
    <w:tbl>
      <w:tblPr>
        <w:tblStyle w:val="TableGrid"/>
        <w:tblW w:w="9260" w:type="dxa"/>
        <w:jc w:val="center"/>
        <w:tblLook w:val="04A0" w:firstRow="1" w:lastRow="0" w:firstColumn="1" w:lastColumn="0" w:noHBand="0" w:noVBand="1"/>
      </w:tblPr>
      <w:tblGrid>
        <w:gridCol w:w="630"/>
        <w:gridCol w:w="8630"/>
      </w:tblGrid>
      <w:tr w:rsidR="007E1AD1" w:rsidTr="003E0CA0">
        <w:trPr>
          <w:trHeight w:val="754"/>
          <w:jc w:val="center"/>
        </w:trPr>
        <w:tc>
          <w:tcPr>
            <w:tcW w:w="630" w:type="dxa"/>
            <w:vAlign w:val="center"/>
          </w:tcPr>
          <w:p w:rsidR="007E1AD1" w:rsidRPr="00B40492" w:rsidRDefault="007E1AD1" w:rsidP="007E1AD1">
            <w:pPr>
              <w:rPr>
                <w:rFonts w:ascii="Times New Roman" w:hAnsi="Times New Roman" w:cs="Times New Roman"/>
                <w:b/>
                <w:bCs/>
              </w:rPr>
            </w:pPr>
            <w:r>
              <w:rPr>
                <w:rFonts w:ascii="Times New Roman" w:hAnsi="Times New Roman" w:cs="Times New Roman"/>
                <w:b/>
                <w:bCs/>
              </w:rPr>
              <w:t>S. No</w:t>
            </w:r>
          </w:p>
        </w:tc>
        <w:tc>
          <w:tcPr>
            <w:tcW w:w="8630" w:type="dxa"/>
            <w:vAlign w:val="center"/>
          </w:tcPr>
          <w:p w:rsidR="007E1AD1" w:rsidRPr="00B40492" w:rsidRDefault="007E1AD1" w:rsidP="007E1AD1">
            <w:pPr>
              <w:rPr>
                <w:rFonts w:ascii="Times New Roman" w:hAnsi="Times New Roman" w:cs="Times New Roman"/>
                <w:b/>
                <w:bCs/>
              </w:rPr>
            </w:pPr>
            <w:r>
              <w:rPr>
                <w:rFonts w:ascii="Times New Roman" w:hAnsi="Times New Roman" w:cs="Times New Roman"/>
                <w:b/>
                <w:bCs/>
              </w:rPr>
              <w:t xml:space="preserve">Name of the Projects </w:t>
            </w:r>
          </w:p>
        </w:tc>
      </w:tr>
      <w:tr w:rsidR="007E1AD1" w:rsidTr="003E0CA0">
        <w:trPr>
          <w:trHeight w:val="754"/>
          <w:jc w:val="center"/>
        </w:trPr>
        <w:tc>
          <w:tcPr>
            <w:tcW w:w="630" w:type="dxa"/>
            <w:vAlign w:val="center"/>
          </w:tcPr>
          <w:p w:rsidR="007E1AD1" w:rsidRPr="00B40492" w:rsidRDefault="007E1AD1" w:rsidP="007E1AD1">
            <w:pPr>
              <w:jc w:val="center"/>
              <w:rPr>
                <w:rFonts w:ascii="Times New Roman" w:hAnsi="Times New Roman" w:cs="Times New Roman"/>
                <w:b/>
                <w:bCs/>
              </w:rPr>
            </w:pPr>
            <w:r>
              <w:rPr>
                <w:rFonts w:ascii="Times New Roman" w:hAnsi="Times New Roman" w:cs="Times New Roman"/>
                <w:b/>
                <w:bCs/>
              </w:rPr>
              <w:t>1</w:t>
            </w:r>
          </w:p>
        </w:tc>
        <w:tc>
          <w:tcPr>
            <w:tcW w:w="8630" w:type="dxa"/>
            <w:vAlign w:val="center"/>
          </w:tcPr>
          <w:p w:rsidR="007E1AD1" w:rsidRPr="00B40492" w:rsidRDefault="007E1AD1" w:rsidP="00B40492">
            <w:pPr>
              <w:jc w:val="both"/>
              <w:rPr>
                <w:rFonts w:ascii="Times New Roman" w:hAnsi="Times New Roman" w:cs="Times New Roman"/>
                <w:b/>
                <w:bCs/>
              </w:rPr>
            </w:pPr>
            <w:r w:rsidRPr="00B40492">
              <w:rPr>
                <w:rFonts w:ascii="Times New Roman" w:hAnsi="Times New Roman" w:cs="Times New Roman"/>
                <w:b/>
                <w:bCs/>
              </w:rPr>
              <w:t xml:space="preserve">Thar Coal Rail Connectivity with Existing Railway Network including Last Mile Connectivity with Port Qasim (TRCP) (Revised) </w:t>
            </w:r>
          </w:p>
        </w:tc>
      </w:tr>
      <w:tr w:rsidR="007E1AD1" w:rsidTr="003E0CA0">
        <w:trPr>
          <w:trHeight w:val="833"/>
          <w:jc w:val="center"/>
        </w:trPr>
        <w:tc>
          <w:tcPr>
            <w:tcW w:w="630" w:type="dxa"/>
            <w:vAlign w:val="center"/>
          </w:tcPr>
          <w:p w:rsidR="007E1AD1" w:rsidRPr="00B40492" w:rsidRDefault="007E1AD1" w:rsidP="007E1AD1">
            <w:pPr>
              <w:jc w:val="center"/>
              <w:rPr>
                <w:rFonts w:ascii="Times New Roman" w:hAnsi="Times New Roman" w:cs="Times New Roman"/>
                <w:b/>
                <w:bCs/>
              </w:rPr>
            </w:pPr>
            <w:r>
              <w:rPr>
                <w:rFonts w:ascii="Times New Roman" w:hAnsi="Times New Roman" w:cs="Times New Roman"/>
                <w:b/>
                <w:bCs/>
              </w:rPr>
              <w:t>2</w:t>
            </w:r>
          </w:p>
        </w:tc>
        <w:tc>
          <w:tcPr>
            <w:tcW w:w="8630" w:type="dxa"/>
            <w:vAlign w:val="center"/>
          </w:tcPr>
          <w:p w:rsidR="007E1AD1" w:rsidRPr="00B40492" w:rsidRDefault="007E1AD1" w:rsidP="00B40492">
            <w:pPr>
              <w:jc w:val="both"/>
              <w:rPr>
                <w:rFonts w:ascii="Times New Roman" w:hAnsi="Times New Roman" w:cs="Times New Roman"/>
                <w:b/>
                <w:bCs/>
              </w:rPr>
            </w:pPr>
            <w:r w:rsidRPr="00B40492">
              <w:rPr>
                <w:rFonts w:ascii="Times New Roman" w:hAnsi="Times New Roman" w:cs="Times New Roman"/>
                <w:b/>
                <w:bCs/>
              </w:rPr>
              <w:t>Procurement / Manufacture of 820 High-Capacity Bogie Wagons &amp; 230 Passenger Coaches (Revised)</w:t>
            </w:r>
          </w:p>
        </w:tc>
      </w:tr>
      <w:tr w:rsidR="007E1AD1" w:rsidTr="003E0CA0">
        <w:trPr>
          <w:trHeight w:val="810"/>
          <w:jc w:val="center"/>
        </w:trPr>
        <w:tc>
          <w:tcPr>
            <w:tcW w:w="630" w:type="dxa"/>
            <w:vAlign w:val="center"/>
          </w:tcPr>
          <w:p w:rsidR="007E1AD1" w:rsidRPr="00B40492" w:rsidRDefault="007E1AD1" w:rsidP="007E1AD1">
            <w:pPr>
              <w:jc w:val="center"/>
              <w:rPr>
                <w:rFonts w:ascii="Times New Roman" w:hAnsi="Times New Roman" w:cs="Times New Roman"/>
                <w:b/>
                <w:bCs/>
              </w:rPr>
            </w:pPr>
            <w:r>
              <w:rPr>
                <w:rFonts w:ascii="Times New Roman" w:hAnsi="Times New Roman" w:cs="Times New Roman"/>
                <w:b/>
                <w:bCs/>
              </w:rPr>
              <w:t>3</w:t>
            </w:r>
          </w:p>
        </w:tc>
        <w:tc>
          <w:tcPr>
            <w:tcW w:w="8630" w:type="dxa"/>
            <w:vAlign w:val="center"/>
          </w:tcPr>
          <w:p w:rsidR="007E1AD1" w:rsidRPr="00B40492" w:rsidRDefault="007E1AD1" w:rsidP="00B40492">
            <w:pPr>
              <w:jc w:val="both"/>
              <w:rPr>
                <w:rFonts w:ascii="Times New Roman" w:hAnsi="Times New Roman" w:cs="Times New Roman"/>
                <w:b/>
                <w:bCs/>
              </w:rPr>
            </w:pPr>
            <w:r w:rsidRPr="00B40492">
              <w:rPr>
                <w:rFonts w:ascii="Times New Roman" w:hAnsi="Times New Roman" w:cs="Times New Roman"/>
                <w:b/>
                <w:bCs/>
              </w:rPr>
              <w:t xml:space="preserve">Special Repair of 100 Nos. Diesel Electric Locomotives for Improving the Reliability / Availability of Running Locomotive (Revised) </w:t>
            </w:r>
          </w:p>
        </w:tc>
      </w:tr>
      <w:tr w:rsidR="007E1AD1" w:rsidTr="003E0CA0">
        <w:trPr>
          <w:trHeight w:val="620"/>
          <w:jc w:val="center"/>
        </w:trPr>
        <w:tc>
          <w:tcPr>
            <w:tcW w:w="630" w:type="dxa"/>
            <w:vAlign w:val="center"/>
          </w:tcPr>
          <w:p w:rsidR="007E1AD1" w:rsidRPr="00B40492" w:rsidRDefault="007E1AD1" w:rsidP="007E1AD1">
            <w:pPr>
              <w:jc w:val="center"/>
              <w:rPr>
                <w:rFonts w:ascii="Times New Roman" w:hAnsi="Times New Roman" w:cs="Times New Roman"/>
                <w:b/>
                <w:bCs/>
              </w:rPr>
            </w:pPr>
            <w:r>
              <w:rPr>
                <w:rFonts w:ascii="Times New Roman" w:hAnsi="Times New Roman" w:cs="Times New Roman"/>
                <w:b/>
                <w:bCs/>
              </w:rPr>
              <w:t>4</w:t>
            </w:r>
          </w:p>
        </w:tc>
        <w:tc>
          <w:tcPr>
            <w:tcW w:w="8630" w:type="dxa"/>
            <w:vAlign w:val="center"/>
          </w:tcPr>
          <w:p w:rsidR="007E1AD1" w:rsidRPr="00B40492" w:rsidRDefault="007E1AD1" w:rsidP="00B40492">
            <w:pPr>
              <w:rPr>
                <w:rFonts w:ascii="Times New Roman" w:hAnsi="Times New Roman" w:cs="Times New Roman"/>
                <w:b/>
                <w:bCs/>
              </w:rPr>
            </w:pPr>
            <w:r w:rsidRPr="00B40492">
              <w:rPr>
                <w:rFonts w:ascii="Times New Roman" w:hAnsi="Times New Roman" w:cs="Times New Roman"/>
                <w:b/>
                <w:bCs/>
              </w:rPr>
              <w:t>Immediate Tr</w:t>
            </w:r>
            <w:r w:rsidR="00814705">
              <w:rPr>
                <w:rFonts w:ascii="Times New Roman" w:hAnsi="Times New Roman" w:cs="Times New Roman"/>
                <w:b/>
                <w:bCs/>
              </w:rPr>
              <w:t xml:space="preserve">ack Safety Works on Rohri–Khanpur </w:t>
            </w:r>
            <w:r w:rsidRPr="00B40492">
              <w:rPr>
                <w:rFonts w:ascii="Times New Roman" w:hAnsi="Times New Roman" w:cs="Times New Roman"/>
                <w:b/>
                <w:bCs/>
              </w:rPr>
              <w:t xml:space="preserve">(ROH-KPR) Section (Revised) </w:t>
            </w:r>
          </w:p>
        </w:tc>
      </w:tr>
      <w:tr w:rsidR="007E1AD1" w:rsidTr="003E0CA0">
        <w:trPr>
          <w:trHeight w:val="575"/>
          <w:jc w:val="center"/>
        </w:trPr>
        <w:tc>
          <w:tcPr>
            <w:tcW w:w="630" w:type="dxa"/>
            <w:vAlign w:val="center"/>
          </w:tcPr>
          <w:p w:rsidR="007E1AD1" w:rsidRPr="00B40492" w:rsidRDefault="007E1AD1" w:rsidP="007E1AD1">
            <w:pPr>
              <w:jc w:val="center"/>
              <w:rPr>
                <w:rFonts w:ascii="Times New Roman" w:hAnsi="Times New Roman" w:cs="Times New Roman"/>
                <w:b/>
                <w:bCs/>
              </w:rPr>
            </w:pPr>
            <w:r>
              <w:rPr>
                <w:rFonts w:ascii="Times New Roman" w:hAnsi="Times New Roman" w:cs="Times New Roman"/>
                <w:b/>
                <w:bCs/>
              </w:rPr>
              <w:t>5</w:t>
            </w:r>
          </w:p>
        </w:tc>
        <w:tc>
          <w:tcPr>
            <w:tcW w:w="8630" w:type="dxa"/>
            <w:vAlign w:val="center"/>
          </w:tcPr>
          <w:p w:rsidR="007E1AD1" w:rsidRPr="00B40492" w:rsidRDefault="007E1AD1" w:rsidP="00B40492">
            <w:pPr>
              <w:rPr>
                <w:rFonts w:ascii="Times New Roman" w:hAnsi="Times New Roman" w:cs="Times New Roman"/>
                <w:b/>
                <w:bCs/>
              </w:rPr>
            </w:pPr>
            <w:r w:rsidRPr="00B40492">
              <w:rPr>
                <w:rFonts w:ascii="Times New Roman" w:hAnsi="Times New Roman" w:cs="Times New Roman"/>
                <w:b/>
                <w:bCs/>
              </w:rPr>
              <w:t>Rehabilitation of Track Maintenance Machines (Revised)</w:t>
            </w:r>
          </w:p>
        </w:tc>
      </w:tr>
      <w:tr w:rsidR="007E1AD1" w:rsidTr="003E0CA0">
        <w:trPr>
          <w:trHeight w:val="602"/>
          <w:jc w:val="center"/>
        </w:trPr>
        <w:tc>
          <w:tcPr>
            <w:tcW w:w="630" w:type="dxa"/>
            <w:vAlign w:val="center"/>
          </w:tcPr>
          <w:p w:rsidR="007E1AD1" w:rsidRPr="00B40492" w:rsidRDefault="007E1AD1" w:rsidP="007E1AD1">
            <w:pPr>
              <w:jc w:val="center"/>
              <w:rPr>
                <w:rFonts w:ascii="Times New Roman" w:hAnsi="Times New Roman" w:cs="Times New Roman"/>
                <w:b/>
                <w:bCs/>
                <w:color w:val="000000" w:themeColor="text1"/>
              </w:rPr>
            </w:pPr>
            <w:r>
              <w:rPr>
                <w:rFonts w:ascii="Times New Roman" w:hAnsi="Times New Roman" w:cs="Times New Roman"/>
                <w:b/>
                <w:bCs/>
                <w:color w:val="000000" w:themeColor="text1"/>
              </w:rPr>
              <w:t>6</w:t>
            </w:r>
          </w:p>
        </w:tc>
        <w:tc>
          <w:tcPr>
            <w:tcW w:w="8630" w:type="dxa"/>
            <w:vAlign w:val="center"/>
          </w:tcPr>
          <w:p w:rsidR="007E1AD1" w:rsidRPr="00B40492" w:rsidRDefault="007E1AD1" w:rsidP="00B40492">
            <w:pPr>
              <w:jc w:val="both"/>
              <w:rPr>
                <w:rFonts w:ascii="Times New Roman" w:hAnsi="Times New Roman" w:cs="Times New Roman"/>
                <w:b/>
                <w:bCs/>
                <w:color w:val="000000" w:themeColor="text1"/>
              </w:rPr>
            </w:pPr>
            <w:r w:rsidRPr="00B40492">
              <w:rPr>
                <w:rFonts w:ascii="Times New Roman" w:hAnsi="Times New Roman" w:cs="Times New Roman"/>
                <w:b/>
                <w:bCs/>
                <w:color w:val="000000" w:themeColor="text1"/>
              </w:rPr>
              <w:t>Recommissioning of 5 Nos. Accidental Diesel Electric Locomotives (2</w:t>
            </w:r>
            <w:r w:rsidRPr="00B40492">
              <w:rPr>
                <w:rFonts w:ascii="Times New Roman" w:hAnsi="Times New Roman" w:cs="Times New Roman"/>
                <w:b/>
                <w:bCs/>
                <w:color w:val="000000" w:themeColor="text1"/>
                <w:vertAlign w:val="superscript"/>
              </w:rPr>
              <w:t>nd</w:t>
            </w:r>
            <w:r w:rsidRPr="00B40492">
              <w:rPr>
                <w:rFonts w:ascii="Times New Roman" w:hAnsi="Times New Roman" w:cs="Times New Roman"/>
                <w:b/>
                <w:bCs/>
                <w:color w:val="000000" w:themeColor="text1"/>
              </w:rPr>
              <w:t xml:space="preserve">  Revised)</w:t>
            </w:r>
          </w:p>
        </w:tc>
      </w:tr>
      <w:tr w:rsidR="007E1AD1" w:rsidTr="003E0CA0">
        <w:trPr>
          <w:trHeight w:val="833"/>
          <w:jc w:val="center"/>
        </w:trPr>
        <w:tc>
          <w:tcPr>
            <w:tcW w:w="630" w:type="dxa"/>
            <w:vAlign w:val="center"/>
          </w:tcPr>
          <w:p w:rsidR="007E1AD1" w:rsidRPr="00B40492" w:rsidRDefault="007E1AD1" w:rsidP="007E1AD1">
            <w:pPr>
              <w:jc w:val="center"/>
              <w:rPr>
                <w:rFonts w:ascii="Times New Roman" w:hAnsi="Times New Roman" w:cs="Times New Roman"/>
                <w:b/>
                <w:bCs/>
                <w:color w:val="000000" w:themeColor="text1"/>
              </w:rPr>
            </w:pPr>
            <w:r>
              <w:rPr>
                <w:rFonts w:ascii="Times New Roman" w:hAnsi="Times New Roman" w:cs="Times New Roman"/>
                <w:b/>
                <w:bCs/>
                <w:color w:val="000000" w:themeColor="text1"/>
              </w:rPr>
              <w:t>7</w:t>
            </w:r>
          </w:p>
        </w:tc>
        <w:tc>
          <w:tcPr>
            <w:tcW w:w="8630" w:type="dxa"/>
            <w:vAlign w:val="center"/>
          </w:tcPr>
          <w:p w:rsidR="007E1AD1" w:rsidRPr="00B40492" w:rsidRDefault="007E1AD1" w:rsidP="00B40492">
            <w:pPr>
              <w:jc w:val="both"/>
              <w:rPr>
                <w:rFonts w:ascii="Times New Roman" w:hAnsi="Times New Roman" w:cs="Times New Roman"/>
                <w:b/>
                <w:bCs/>
                <w:color w:val="000000" w:themeColor="text1"/>
              </w:rPr>
            </w:pPr>
            <w:r w:rsidRPr="00B40492">
              <w:rPr>
                <w:rFonts w:ascii="Times New Roman" w:hAnsi="Times New Roman" w:cs="Times New Roman"/>
                <w:b/>
                <w:bCs/>
                <w:color w:val="000000" w:themeColor="text1"/>
              </w:rPr>
              <w:t>Rehabilitation of Track Between Kotri-Akhondabad on Kotri-Dadu Section (Karachi Division) (Revised)</w:t>
            </w:r>
          </w:p>
        </w:tc>
      </w:tr>
      <w:tr w:rsidR="007E1AD1" w:rsidTr="003E0CA0">
        <w:trPr>
          <w:trHeight w:val="512"/>
          <w:jc w:val="center"/>
        </w:trPr>
        <w:tc>
          <w:tcPr>
            <w:tcW w:w="630" w:type="dxa"/>
            <w:vAlign w:val="center"/>
          </w:tcPr>
          <w:p w:rsidR="007E1AD1" w:rsidRPr="00B40492" w:rsidRDefault="007E1AD1" w:rsidP="007E1AD1">
            <w:pPr>
              <w:jc w:val="center"/>
              <w:rPr>
                <w:rFonts w:ascii="Times New Roman" w:hAnsi="Times New Roman" w:cs="Times New Roman"/>
                <w:b/>
                <w:bCs/>
                <w:color w:val="000000" w:themeColor="text1"/>
              </w:rPr>
            </w:pPr>
            <w:r>
              <w:rPr>
                <w:rFonts w:ascii="Times New Roman" w:hAnsi="Times New Roman" w:cs="Times New Roman"/>
                <w:b/>
                <w:bCs/>
                <w:color w:val="000000" w:themeColor="text1"/>
              </w:rPr>
              <w:t>8</w:t>
            </w:r>
          </w:p>
        </w:tc>
        <w:tc>
          <w:tcPr>
            <w:tcW w:w="8630" w:type="dxa"/>
            <w:vAlign w:val="center"/>
          </w:tcPr>
          <w:p w:rsidR="007E1AD1" w:rsidRPr="00B40492" w:rsidRDefault="007E1AD1" w:rsidP="008C4339">
            <w:pPr>
              <w:rPr>
                <w:rFonts w:ascii="Times New Roman" w:hAnsi="Times New Roman" w:cs="Times New Roman"/>
                <w:b/>
                <w:bCs/>
                <w:color w:val="000000" w:themeColor="text1"/>
              </w:rPr>
            </w:pPr>
            <w:r w:rsidRPr="00B40492">
              <w:rPr>
                <w:rFonts w:ascii="Times New Roman" w:hAnsi="Times New Roman" w:cs="Times New Roman"/>
                <w:b/>
                <w:bCs/>
                <w:color w:val="000000" w:themeColor="text1"/>
              </w:rPr>
              <w:t>Replacement of Roof Mounted AC Plants in Passenger Coaches for better Service Delivery</w:t>
            </w:r>
          </w:p>
        </w:tc>
      </w:tr>
    </w:tbl>
    <w:p w:rsidR="00A87B51" w:rsidRDefault="00A87B51" w:rsidP="00582447">
      <w:pPr>
        <w:ind w:right="-540"/>
        <w:jc w:val="both"/>
        <w:rPr>
          <w:rFonts w:ascii="Times New Roman" w:hAnsi="Times New Roman" w:cs="Times New Roman"/>
          <w:color w:val="000000" w:themeColor="text1"/>
        </w:rPr>
      </w:pPr>
    </w:p>
    <w:p w:rsidR="00B40492" w:rsidRPr="007E1AD1" w:rsidRDefault="00815CD8" w:rsidP="003E0CA0">
      <w:pPr>
        <w:spacing w:line="336" w:lineRule="auto"/>
        <w:jc w:val="both"/>
        <w:rPr>
          <w:rFonts w:ascii="Times New Roman" w:hAnsi="Times New Roman" w:cs="Times New Roman"/>
          <w:color w:val="000000" w:themeColor="text1"/>
        </w:rPr>
      </w:pPr>
      <w:r w:rsidRPr="00F752E9">
        <w:rPr>
          <w:rFonts w:ascii="Times New Roman" w:hAnsi="Times New Roman" w:cs="Times New Roman"/>
          <w:color w:val="000000" w:themeColor="text1"/>
        </w:rPr>
        <w:t>Consulting firms shall be engaged to undertake Third Party Validation (TPV) of the above-mentioned projects in accordance with the approved Terms of Reference (</w:t>
      </w:r>
      <w:proofErr w:type="spellStart"/>
      <w:r w:rsidRPr="00F752E9">
        <w:rPr>
          <w:rFonts w:ascii="Times New Roman" w:hAnsi="Times New Roman" w:cs="Times New Roman"/>
          <w:color w:val="000000" w:themeColor="text1"/>
        </w:rPr>
        <w:t>ToRs</w:t>
      </w:r>
      <w:proofErr w:type="spellEnd"/>
      <w:r w:rsidRPr="00F752E9">
        <w:rPr>
          <w:rFonts w:ascii="Times New Roman" w:hAnsi="Times New Roman" w:cs="Times New Roman"/>
          <w:color w:val="000000" w:themeColor="text1"/>
        </w:rPr>
        <w:t xml:space="preserve">). The bidding shall be carried out through the </w:t>
      </w:r>
      <w:r w:rsidRPr="00F752E9">
        <w:rPr>
          <w:rFonts w:ascii="Times New Roman" w:hAnsi="Times New Roman" w:cs="Times New Roman"/>
          <w:b/>
          <w:bCs/>
          <w:color w:val="000000" w:themeColor="text1"/>
        </w:rPr>
        <w:t>Single Stage – Two Envelope</w:t>
      </w:r>
      <w:r w:rsidR="00651FBF">
        <w:rPr>
          <w:rFonts w:ascii="Times New Roman" w:hAnsi="Times New Roman" w:cs="Times New Roman"/>
          <w:b/>
          <w:bCs/>
          <w:color w:val="000000" w:themeColor="text1"/>
        </w:rPr>
        <w:t xml:space="preserve"> </w:t>
      </w:r>
      <w:r w:rsidRPr="00F752E9">
        <w:rPr>
          <w:rFonts w:ascii="Times New Roman" w:hAnsi="Times New Roman" w:cs="Times New Roman"/>
          <w:color w:val="000000" w:themeColor="text1"/>
        </w:rPr>
        <w:t>procedure. Reputable national-level firms, either individually or as a consortium/joint venture, possessing the requisite qualifications and experience are invited to submit Technical and Financial Proposals.</w:t>
      </w:r>
    </w:p>
    <w:p w:rsidR="00B40492" w:rsidRDefault="00B40492" w:rsidP="00CD2FB1">
      <w:pPr>
        <w:widowControl w:val="0"/>
        <w:autoSpaceDE w:val="0"/>
        <w:adjustRightInd w:val="0"/>
        <w:ind w:right="75"/>
        <w:rPr>
          <w:rFonts w:ascii="Times New Roman" w:hAnsi="Times New Roman" w:cs="Times New Roman"/>
          <w:b/>
          <w:u w:val="single"/>
        </w:rPr>
      </w:pPr>
    </w:p>
    <w:p w:rsidR="00815CD8" w:rsidRPr="00F752E9" w:rsidRDefault="00815CD8" w:rsidP="00815CD8">
      <w:pPr>
        <w:widowControl w:val="0"/>
        <w:autoSpaceDE w:val="0"/>
        <w:adjustRightInd w:val="0"/>
        <w:ind w:left="140" w:right="75"/>
        <w:jc w:val="center"/>
        <w:rPr>
          <w:rFonts w:ascii="Times New Roman" w:hAnsi="Times New Roman" w:cs="Times New Roman"/>
          <w:b/>
          <w:u w:val="single"/>
        </w:rPr>
      </w:pPr>
      <w:r w:rsidRPr="00F752E9">
        <w:rPr>
          <w:rFonts w:ascii="Times New Roman" w:hAnsi="Times New Roman" w:cs="Times New Roman"/>
          <w:b/>
          <w:u w:val="single"/>
        </w:rPr>
        <w:t>HOW TO APPLY</w:t>
      </w:r>
    </w:p>
    <w:p w:rsidR="00815CD8" w:rsidRPr="00F752E9" w:rsidRDefault="00815CD8" w:rsidP="00815CD8">
      <w:pPr>
        <w:widowControl w:val="0"/>
        <w:autoSpaceDE w:val="0"/>
        <w:adjustRightInd w:val="0"/>
        <w:ind w:left="140" w:right="75"/>
        <w:jc w:val="center"/>
        <w:rPr>
          <w:rFonts w:ascii="Times New Roman" w:hAnsi="Times New Roman" w:cs="Times New Roman"/>
          <w:b/>
          <w:u w:val="single"/>
        </w:rPr>
      </w:pPr>
    </w:p>
    <w:p w:rsidR="00815CD8" w:rsidRDefault="00815CD8" w:rsidP="003E0CA0">
      <w:pPr>
        <w:spacing w:line="276" w:lineRule="auto"/>
        <w:jc w:val="both"/>
        <w:rPr>
          <w:rFonts w:ascii="Times New Roman" w:hAnsi="Times New Roman" w:cs="Times New Roman"/>
        </w:rPr>
      </w:pPr>
      <w:r w:rsidRPr="00F752E9">
        <w:rPr>
          <w:rFonts w:ascii="Times New Roman" w:hAnsi="Times New Roman" w:cs="Times New Roman"/>
        </w:rPr>
        <w:t>The detailed Terms of Reference (</w:t>
      </w:r>
      <w:proofErr w:type="spellStart"/>
      <w:r w:rsidRPr="00F752E9">
        <w:rPr>
          <w:rFonts w:ascii="Times New Roman" w:hAnsi="Times New Roman" w:cs="Times New Roman"/>
        </w:rPr>
        <w:t>ToRs</w:t>
      </w:r>
      <w:proofErr w:type="spellEnd"/>
      <w:r w:rsidRPr="00F752E9">
        <w:rPr>
          <w:rFonts w:ascii="Times New Roman" w:hAnsi="Times New Roman" w:cs="Times New Roman"/>
        </w:rPr>
        <w:t xml:space="preserve">), including the scope of work, eligibility criteria, and procurement procedure, are available on the official websites of the Ministry </w:t>
      </w:r>
      <w:r w:rsidR="00651FBF">
        <w:rPr>
          <w:rFonts w:ascii="Times New Roman" w:hAnsi="Times New Roman" w:cs="Times New Roman"/>
        </w:rPr>
        <w:t xml:space="preserve">of Railways, Pakistan Railways, </w:t>
      </w:r>
      <w:r w:rsidRPr="00F752E9">
        <w:rPr>
          <w:rFonts w:ascii="Times New Roman" w:hAnsi="Times New Roman" w:cs="Times New Roman"/>
        </w:rPr>
        <w:t xml:space="preserve">and PPRA at </w:t>
      </w:r>
      <w:hyperlink r:id="rId7" w:history="1">
        <w:r w:rsidRPr="00F752E9">
          <w:rPr>
            <w:rStyle w:val="Hyperlink"/>
            <w:rFonts w:ascii="Times New Roman" w:hAnsi="Times New Roman" w:cs="Times New Roman"/>
          </w:rPr>
          <w:t>www.railways.gov.pk</w:t>
        </w:r>
      </w:hyperlink>
      <w:r w:rsidRPr="00F752E9">
        <w:rPr>
          <w:rFonts w:ascii="Times New Roman" w:hAnsi="Times New Roman" w:cs="Times New Roman"/>
        </w:rPr>
        <w:t xml:space="preserve">, </w:t>
      </w:r>
      <w:hyperlink r:id="rId8" w:history="1">
        <w:r w:rsidRPr="00F752E9">
          <w:rPr>
            <w:rStyle w:val="Hyperlink"/>
            <w:rFonts w:ascii="Times New Roman" w:hAnsi="Times New Roman" w:cs="Times New Roman"/>
          </w:rPr>
          <w:t>www.pakrail.gov.pk</w:t>
        </w:r>
      </w:hyperlink>
      <w:r w:rsidRPr="00F752E9">
        <w:rPr>
          <w:rFonts w:ascii="Times New Roman" w:hAnsi="Times New Roman" w:cs="Times New Roman"/>
        </w:rPr>
        <w:t xml:space="preserve">, and </w:t>
      </w:r>
      <w:hyperlink r:id="rId9" w:history="1">
        <w:r w:rsidRPr="00F752E9">
          <w:rPr>
            <w:rStyle w:val="Hyperlink"/>
            <w:rFonts w:ascii="Times New Roman" w:hAnsi="Times New Roman" w:cs="Times New Roman"/>
          </w:rPr>
          <w:t>www.ppra.gov.pk</w:t>
        </w:r>
      </w:hyperlink>
      <w:r w:rsidRPr="00F752E9">
        <w:rPr>
          <w:rFonts w:ascii="Times New Roman" w:hAnsi="Times New Roman" w:cs="Times New Roman"/>
        </w:rPr>
        <w:t xml:space="preserve">, respectively. </w:t>
      </w:r>
    </w:p>
    <w:p w:rsidR="001C3C98" w:rsidRPr="00F752E9" w:rsidRDefault="001C3C98" w:rsidP="003E0CA0">
      <w:pPr>
        <w:spacing w:line="276" w:lineRule="auto"/>
        <w:jc w:val="both"/>
        <w:rPr>
          <w:rFonts w:ascii="Times New Roman" w:hAnsi="Times New Roman" w:cs="Times New Roman"/>
        </w:rPr>
      </w:pPr>
      <w:bookmarkStart w:id="0" w:name="_GoBack"/>
      <w:bookmarkEnd w:id="0"/>
    </w:p>
    <w:p w:rsidR="00EF3A5A" w:rsidRPr="00E9673A" w:rsidRDefault="00EF3A5A" w:rsidP="00B40492">
      <w:pPr>
        <w:spacing w:line="276" w:lineRule="auto"/>
        <w:jc w:val="both"/>
        <w:rPr>
          <w:rFonts w:ascii="Times New Roman" w:hAnsi="Times New Roman" w:cs="Times New Roman"/>
          <w:color w:val="000000"/>
        </w:rPr>
      </w:pPr>
      <w:r w:rsidRPr="00E9673A">
        <w:rPr>
          <w:rFonts w:ascii="Times New Roman" w:hAnsi="Times New Roman" w:cs="Times New Roman"/>
          <w:color w:val="000000"/>
        </w:rPr>
        <w:t xml:space="preserve">Interested consulting firms may submit Technical and Financial Proposals for </w:t>
      </w:r>
      <w:r w:rsidRPr="00E9673A">
        <w:rPr>
          <w:rFonts w:ascii="Times New Roman" w:hAnsi="Times New Roman" w:cs="Times New Roman"/>
          <w:b/>
          <w:bCs/>
          <w:color w:val="000000"/>
        </w:rPr>
        <w:t>one or more projects</w:t>
      </w:r>
      <w:r w:rsidRPr="00E9673A">
        <w:rPr>
          <w:rFonts w:ascii="Times New Roman" w:hAnsi="Times New Roman" w:cs="Times New Roman"/>
          <w:color w:val="000000"/>
        </w:rPr>
        <w:t xml:space="preserve">, as per their eligibility and experience. Separate Technical and Financial Proposals shall be submitted for each project through the e-Pak Acquisition and Disposal System (e-PADS) on or before </w:t>
      </w:r>
      <w:r>
        <w:rPr>
          <w:rFonts w:ascii="Times New Roman" w:hAnsi="Times New Roman" w:cs="Times New Roman"/>
          <w:b/>
          <w:bCs/>
          <w:color w:val="000000"/>
        </w:rPr>
        <w:t>08</w:t>
      </w:r>
      <w:r w:rsidRPr="00EF3A5A">
        <w:rPr>
          <w:rFonts w:ascii="Times New Roman" w:hAnsi="Times New Roman" w:cs="Times New Roman"/>
          <w:b/>
          <w:bCs/>
          <w:color w:val="000000"/>
          <w:vertAlign w:val="superscript"/>
        </w:rPr>
        <w:t>th</w:t>
      </w:r>
      <w:r>
        <w:rPr>
          <w:rFonts w:ascii="Times New Roman" w:hAnsi="Times New Roman" w:cs="Times New Roman"/>
          <w:b/>
          <w:bCs/>
          <w:color w:val="000000"/>
        </w:rPr>
        <w:t xml:space="preserve"> September</w:t>
      </w:r>
      <w:r w:rsidR="00223FDE">
        <w:rPr>
          <w:rFonts w:ascii="Times New Roman" w:hAnsi="Times New Roman" w:cs="Times New Roman"/>
          <w:b/>
          <w:bCs/>
          <w:color w:val="000000"/>
        </w:rPr>
        <w:t xml:space="preserve"> (Tuesday)</w:t>
      </w:r>
      <w:r w:rsidR="009416B6">
        <w:rPr>
          <w:rFonts w:ascii="Times New Roman" w:hAnsi="Times New Roman" w:cs="Times New Roman"/>
          <w:b/>
          <w:bCs/>
          <w:color w:val="000000"/>
        </w:rPr>
        <w:t xml:space="preserve"> 2026 at 11</w:t>
      </w:r>
      <w:r w:rsidRPr="00E9673A">
        <w:rPr>
          <w:rFonts w:ascii="Times New Roman" w:hAnsi="Times New Roman" w:cs="Times New Roman"/>
          <w:b/>
          <w:bCs/>
          <w:color w:val="000000"/>
        </w:rPr>
        <w:t>00 hours</w:t>
      </w:r>
      <w:r w:rsidRPr="00E9673A">
        <w:rPr>
          <w:rFonts w:ascii="Times New Roman" w:hAnsi="Times New Roman" w:cs="Times New Roman"/>
          <w:color w:val="000000"/>
        </w:rPr>
        <w:t>, in accordance with the PPRA Rules, 2004 (as amended).</w:t>
      </w:r>
    </w:p>
    <w:p w:rsidR="00EF3A5A" w:rsidRPr="00E9673A" w:rsidRDefault="00EF3A5A" w:rsidP="00EF3A5A">
      <w:pPr>
        <w:jc w:val="both"/>
        <w:rPr>
          <w:rFonts w:ascii="Times New Roman" w:hAnsi="Times New Roman" w:cs="Times New Roman"/>
          <w:color w:val="000000"/>
        </w:rPr>
      </w:pPr>
    </w:p>
    <w:p w:rsidR="00EF3A5A" w:rsidRDefault="00EF3A5A" w:rsidP="00B40492">
      <w:pPr>
        <w:spacing w:line="276" w:lineRule="auto"/>
        <w:jc w:val="both"/>
        <w:rPr>
          <w:rFonts w:ascii="Times New Roman" w:hAnsi="Times New Roman" w:cs="Times New Roman"/>
          <w:color w:val="000000"/>
        </w:rPr>
      </w:pPr>
      <w:r w:rsidRPr="00E9673A">
        <w:rPr>
          <w:rFonts w:ascii="Times New Roman" w:hAnsi="Times New Roman" w:cs="Times New Roman"/>
          <w:color w:val="000000"/>
        </w:rPr>
        <w:t xml:space="preserve">In addition to the electronic submission through e-PADS, bidders shall submit one hard copy each of the Technical Proposal and Financial Proposal in separately sealed envelopes enclosed within a single outer envelope, which must reach the </w:t>
      </w:r>
      <w:r w:rsidRPr="00395FBC">
        <w:rPr>
          <w:rFonts w:ascii="Times New Roman" w:hAnsi="Times New Roman" w:cs="Times New Roman"/>
          <w:color w:val="000000"/>
        </w:rPr>
        <w:t xml:space="preserve">office of the </w:t>
      </w:r>
      <w:r w:rsidRPr="00395FBC">
        <w:rPr>
          <w:rFonts w:ascii="Times New Roman" w:hAnsi="Times New Roman" w:cs="Times New Roman"/>
          <w:b/>
          <w:bCs/>
          <w:color w:val="000000"/>
        </w:rPr>
        <w:t>Director General (Planning), Office No. 104, First Floor, Block-D, Pak Secretariat, Ministry of Railways, Islamabad</w:t>
      </w:r>
      <w:r w:rsidRPr="00395FBC">
        <w:rPr>
          <w:rFonts w:ascii="Times New Roman" w:hAnsi="Times New Roman" w:cs="Times New Roman"/>
          <w:color w:val="000000"/>
        </w:rPr>
        <w:t>, by the prescribed deadline.</w:t>
      </w:r>
      <w:r>
        <w:rPr>
          <w:rFonts w:ascii="Times New Roman" w:hAnsi="Times New Roman" w:cs="Times New Roman"/>
          <w:color w:val="000000"/>
        </w:rPr>
        <w:t xml:space="preserve"> </w:t>
      </w:r>
      <w:r w:rsidRPr="00E9673A">
        <w:rPr>
          <w:rFonts w:ascii="Times New Roman" w:hAnsi="Times New Roman" w:cs="Times New Roman"/>
          <w:color w:val="000000"/>
        </w:rPr>
        <w:t xml:space="preserve">The Technical Proposals shall be opened on </w:t>
      </w:r>
      <w:r w:rsidR="00223FDE">
        <w:rPr>
          <w:rFonts w:ascii="Times New Roman" w:hAnsi="Times New Roman" w:cs="Times New Roman"/>
          <w:b/>
          <w:bCs/>
          <w:color w:val="000000"/>
        </w:rPr>
        <w:t>08</w:t>
      </w:r>
      <w:r w:rsidR="00223FDE" w:rsidRPr="00223FDE">
        <w:rPr>
          <w:rFonts w:ascii="Times New Roman" w:hAnsi="Times New Roman" w:cs="Times New Roman"/>
          <w:b/>
          <w:bCs/>
          <w:color w:val="000000"/>
          <w:vertAlign w:val="superscript"/>
        </w:rPr>
        <w:t>th</w:t>
      </w:r>
      <w:r w:rsidR="00223FDE">
        <w:rPr>
          <w:rFonts w:ascii="Times New Roman" w:hAnsi="Times New Roman" w:cs="Times New Roman"/>
          <w:b/>
          <w:bCs/>
          <w:color w:val="000000"/>
        </w:rPr>
        <w:t xml:space="preserve"> September (Tuesday)</w:t>
      </w:r>
      <w:r w:rsidR="009416B6">
        <w:rPr>
          <w:rFonts w:ascii="Times New Roman" w:hAnsi="Times New Roman" w:cs="Times New Roman"/>
          <w:b/>
          <w:bCs/>
          <w:color w:val="000000"/>
        </w:rPr>
        <w:t>, 2026 at 11</w:t>
      </w:r>
      <w:r w:rsidRPr="00E9673A">
        <w:rPr>
          <w:rFonts w:ascii="Times New Roman" w:hAnsi="Times New Roman" w:cs="Times New Roman"/>
          <w:b/>
          <w:bCs/>
          <w:color w:val="000000"/>
        </w:rPr>
        <w:t>30 hours</w:t>
      </w:r>
      <w:r w:rsidRPr="00E9673A">
        <w:rPr>
          <w:rFonts w:ascii="Times New Roman" w:hAnsi="Times New Roman" w:cs="Times New Roman"/>
          <w:color w:val="000000"/>
        </w:rPr>
        <w:t xml:space="preserve"> in the presence of bidders or their authorized representatives who choose to attend. The Financial Proposals of only those firms qualifying the technical evaluation shall be opened subsequently in accordance with the provisions of the RFP and PPRA Rules.</w:t>
      </w:r>
    </w:p>
    <w:p w:rsidR="00B40492" w:rsidRPr="00E9673A" w:rsidRDefault="00B40492" w:rsidP="00B40492">
      <w:pPr>
        <w:spacing w:line="276" w:lineRule="auto"/>
        <w:jc w:val="both"/>
        <w:rPr>
          <w:rFonts w:ascii="Times New Roman" w:hAnsi="Times New Roman" w:cs="Times New Roman"/>
          <w:color w:val="000000"/>
        </w:rPr>
      </w:pPr>
    </w:p>
    <w:p w:rsidR="00EF3A5A" w:rsidRPr="004D4277" w:rsidRDefault="00EF3A5A" w:rsidP="00B40492">
      <w:pPr>
        <w:pStyle w:val="NormalWeb"/>
        <w:spacing w:before="0" w:beforeAutospacing="0" w:after="0" w:afterAutospacing="0" w:line="276" w:lineRule="auto"/>
        <w:jc w:val="both"/>
        <w:rPr>
          <w:b/>
          <w:color w:val="000000" w:themeColor="text1"/>
          <w:lang w:eastAsia="en-US"/>
        </w:rPr>
      </w:pPr>
      <w:r w:rsidRPr="00E9673A">
        <w:rPr>
          <w:color w:val="000000" w:themeColor="text1"/>
          <w:lang w:eastAsia="en-US"/>
        </w:rPr>
        <w:t xml:space="preserve">The Pre-Bid Meeting shall be held on </w:t>
      </w:r>
      <w:r>
        <w:rPr>
          <w:b/>
          <w:color w:val="000000" w:themeColor="text1"/>
          <w:lang w:eastAsia="en-US"/>
        </w:rPr>
        <w:t>31</w:t>
      </w:r>
      <w:r w:rsidRPr="00EF3A5A">
        <w:rPr>
          <w:b/>
          <w:color w:val="000000" w:themeColor="text1"/>
          <w:vertAlign w:val="superscript"/>
          <w:lang w:eastAsia="en-US"/>
        </w:rPr>
        <w:t>st</w:t>
      </w:r>
      <w:r w:rsidR="00B91F5E">
        <w:rPr>
          <w:b/>
          <w:color w:val="000000" w:themeColor="text1"/>
          <w:lang w:eastAsia="en-US"/>
        </w:rPr>
        <w:t xml:space="preserve"> </w:t>
      </w:r>
      <w:r>
        <w:rPr>
          <w:b/>
          <w:color w:val="000000" w:themeColor="text1"/>
          <w:lang w:eastAsia="en-US"/>
        </w:rPr>
        <w:t>August</w:t>
      </w:r>
      <w:r w:rsidRPr="004D4277">
        <w:rPr>
          <w:b/>
          <w:color w:val="000000" w:themeColor="text1"/>
          <w:lang w:eastAsia="en-US"/>
        </w:rPr>
        <w:t xml:space="preserve"> (</w:t>
      </w:r>
      <w:r>
        <w:rPr>
          <w:b/>
          <w:color w:val="000000" w:themeColor="text1"/>
          <w:lang w:eastAsia="en-US"/>
        </w:rPr>
        <w:t>Monday</w:t>
      </w:r>
      <w:r w:rsidRPr="004D4277">
        <w:rPr>
          <w:b/>
          <w:color w:val="000000" w:themeColor="text1"/>
          <w:lang w:eastAsia="en-US"/>
        </w:rPr>
        <w:t>)</w:t>
      </w:r>
      <w:r w:rsidR="00223FDE">
        <w:rPr>
          <w:b/>
          <w:color w:val="000000" w:themeColor="text1"/>
          <w:lang w:eastAsia="en-US"/>
        </w:rPr>
        <w:t>, 2026</w:t>
      </w:r>
      <w:r w:rsidRPr="004D4277">
        <w:rPr>
          <w:b/>
          <w:color w:val="000000" w:themeColor="text1"/>
          <w:lang w:eastAsia="en-US"/>
        </w:rPr>
        <w:t xml:space="preserve"> at 1</w:t>
      </w:r>
      <w:r>
        <w:rPr>
          <w:b/>
          <w:color w:val="000000" w:themeColor="text1"/>
          <w:lang w:eastAsia="en-US"/>
        </w:rPr>
        <w:t>1</w:t>
      </w:r>
      <w:r w:rsidRPr="004D4277">
        <w:rPr>
          <w:b/>
          <w:color w:val="000000" w:themeColor="text1"/>
          <w:lang w:eastAsia="en-US"/>
        </w:rPr>
        <w:t>00 hours at the Ministry of Railways, Islamabad.</w:t>
      </w:r>
    </w:p>
    <w:p w:rsidR="009C133B" w:rsidRPr="00F752E9" w:rsidRDefault="009C133B" w:rsidP="00582447">
      <w:pPr>
        <w:ind w:right="-450"/>
        <w:jc w:val="both"/>
        <w:rPr>
          <w:rFonts w:ascii="Times New Roman" w:hAnsi="Times New Roman" w:cs="Times New Roman"/>
          <w:color w:val="000000"/>
        </w:rPr>
      </w:pPr>
    </w:p>
    <w:p w:rsidR="00CD2FB1" w:rsidRDefault="00CD2FB1" w:rsidP="00815CD8">
      <w:pPr>
        <w:rPr>
          <w:rFonts w:ascii="Times New Roman" w:hAnsi="Times New Roman" w:cs="Times New Roman"/>
          <w:color w:val="000000"/>
        </w:rPr>
      </w:pPr>
    </w:p>
    <w:p w:rsidR="007E1AD1" w:rsidRDefault="007E1AD1" w:rsidP="00815CD8">
      <w:pPr>
        <w:rPr>
          <w:rFonts w:ascii="Times New Roman" w:hAnsi="Times New Roman" w:cs="Times New Roman"/>
          <w:color w:val="000000"/>
        </w:rPr>
      </w:pPr>
    </w:p>
    <w:p w:rsidR="00651FBF" w:rsidRPr="00F752E9" w:rsidRDefault="00651FBF" w:rsidP="00815CD8">
      <w:pPr>
        <w:rPr>
          <w:rFonts w:ascii="Times New Roman" w:hAnsi="Times New Roman" w:cs="Times New Roman"/>
          <w:color w:val="000000"/>
        </w:rPr>
      </w:pPr>
    </w:p>
    <w:p w:rsidR="00D97432" w:rsidRPr="00CD2FB1" w:rsidRDefault="00D97432" w:rsidP="00D97432">
      <w:pPr>
        <w:ind w:right="-144"/>
        <w:jc w:val="center"/>
        <w:rPr>
          <w:rFonts w:ascii="Times New Roman" w:hAnsi="Times New Roman" w:cs="Times New Roman"/>
          <w:b/>
          <w:sz w:val="28"/>
          <w:szCs w:val="32"/>
        </w:rPr>
      </w:pPr>
      <w:r w:rsidRPr="00CD2FB1">
        <w:rPr>
          <w:rFonts w:ascii="Times New Roman" w:hAnsi="Times New Roman" w:cs="Times New Roman"/>
          <w:b/>
          <w:sz w:val="28"/>
          <w:szCs w:val="32"/>
        </w:rPr>
        <w:t>(Syed</w:t>
      </w:r>
      <w:r w:rsidR="001D49D9">
        <w:rPr>
          <w:rFonts w:ascii="Times New Roman" w:hAnsi="Times New Roman" w:cs="Times New Roman"/>
          <w:b/>
          <w:sz w:val="28"/>
          <w:szCs w:val="32"/>
        </w:rPr>
        <w:t xml:space="preserve"> </w:t>
      </w:r>
      <w:proofErr w:type="spellStart"/>
      <w:r w:rsidRPr="00CD2FB1">
        <w:rPr>
          <w:rFonts w:ascii="Times New Roman" w:hAnsi="Times New Roman" w:cs="Times New Roman"/>
          <w:b/>
          <w:sz w:val="28"/>
          <w:szCs w:val="32"/>
        </w:rPr>
        <w:t>Adil</w:t>
      </w:r>
      <w:proofErr w:type="spellEnd"/>
      <w:r w:rsidRPr="00CD2FB1">
        <w:rPr>
          <w:rFonts w:ascii="Times New Roman" w:hAnsi="Times New Roman" w:cs="Times New Roman"/>
          <w:b/>
          <w:sz w:val="28"/>
          <w:szCs w:val="32"/>
        </w:rPr>
        <w:t xml:space="preserve"> Gul </w:t>
      </w:r>
      <w:proofErr w:type="spellStart"/>
      <w:r w:rsidRPr="00CD2FB1">
        <w:rPr>
          <w:rFonts w:ascii="Times New Roman" w:hAnsi="Times New Roman" w:cs="Times New Roman"/>
          <w:b/>
          <w:sz w:val="28"/>
          <w:szCs w:val="32"/>
        </w:rPr>
        <w:t>Kakakhil</w:t>
      </w:r>
      <w:proofErr w:type="spellEnd"/>
      <w:r w:rsidRPr="00CD2FB1">
        <w:rPr>
          <w:rFonts w:ascii="Times New Roman" w:hAnsi="Times New Roman" w:cs="Times New Roman"/>
          <w:b/>
          <w:sz w:val="28"/>
          <w:szCs w:val="32"/>
        </w:rPr>
        <w:t>)</w:t>
      </w:r>
    </w:p>
    <w:p w:rsidR="00D97432" w:rsidRPr="00CD2FB1" w:rsidRDefault="00D97432" w:rsidP="00D97432">
      <w:pPr>
        <w:ind w:right="-144"/>
        <w:jc w:val="center"/>
        <w:rPr>
          <w:rFonts w:ascii="Times New Roman" w:hAnsi="Times New Roman" w:cs="Times New Roman"/>
          <w:sz w:val="28"/>
          <w:szCs w:val="32"/>
        </w:rPr>
      </w:pPr>
      <w:r w:rsidRPr="00CD2FB1">
        <w:rPr>
          <w:rFonts w:ascii="Times New Roman" w:hAnsi="Times New Roman" w:cs="Times New Roman"/>
          <w:sz w:val="28"/>
          <w:szCs w:val="32"/>
        </w:rPr>
        <w:t>Deputy Chief Planning</w:t>
      </w:r>
    </w:p>
    <w:p w:rsidR="00D97432" w:rsidRPr="00CD2FB1" w:rsidRDefault="00D97432" w:rsidP="00D97432">
      <w:pPr>
        <w:ind w:right="-144"/>
        <w:jc w:val="center"/>
        <w:rPr>
          <w:rFonts w:ascii="Times New Roman" w:hAnsi="Times New Roman" w:cs="Times New Roman"/>
          <w:sz w:val="28"/>
          <w:szCs w:val="32"/>
        </w:rPr>
      </w:pPr>
      <w:r w:rsidRPr="00CD2FB1">
        <w:rPr>
          <w:rFonts w:ascii="Times New Roman" w:hAnsi="Times New Roman" w:cs="Times New Roman"/>
          <w:sz w:val="28"/>
          <w:szCs w:val="32"/>
        </w:rPr>
        <w:t>Room No. 104, D- Block</w:t>
      </w:r>
    </w:p>
    <w:p w:rsidR="00D97432" w:rsidRPr="00CD2FB1" w:rsidRDefault="00D97432" w:rsidP="00D97432">
      <w:pPr>
        <w:ind w:right="-144"/>
        <w:jc w:val="center"/>
        <w:rPr>
          <w:rFonts w:ascii="Times New Roman" w:hAnsi="Times New Roman" w:cs="Times New Roman"/>
          <w:sz w:val="28"/>
          <w:szCs w:val="32"/>
        </w:rPr>
      </w:pPr>
      <w:r w:rsidRPr="00CD2FB1">
        <w:rPr>
          <w:rFonts w:ascii="Times New Roman" w:hAnsi="Times New Roman" w:cs="Times New Roman"/>
          <w:sz w:val="28"/>
          <w:szCs w:val="32"/>
        </w:rPr>
        <w:t>Pak. Secretariat, Islamabad</w:t>
      </w:r>
    </w:p>
    <w:p w:rsidR="00D97432" w:rsidRPr="00CD2FB1" w:rsidRDefault="00D97432" w:rsidP="00D97432">
      <w:pPr>
        <w:ind w:right="-144"/>
        <w:jc w:val="center"/>
        <w:rPr>
          <w:rFonts w:ascii="Times New Roman" w:hAnsi="Times New Roman" w:cs="Times New Roman"/>
          <w:sz w:val="28"/>
          <w:szCs w:val="32"/>
        </w:rPr>
      </w:pPr>
      <w:r w:rsidRPr="00CD2FB1">
        <w:rPr>
          <w:rFonts w:ascii="Times New Roman" w:hAnsi="Times New Roman" w:cs="Times New Roman"/>
          <w:sz w:val="28"/>
          <w:szCs w:val="32"/>
        </w:rPr>
        <w:t>Ph.: 051-9214272</w:t>
      </w:r>
    </w:p>
    <w:p w:rsidR="00B47687" w:rsidRPr="00F752E9" w:rsidRDefault="00B47687" w:rsidP="00815CD8">
      <w:pPr>
        <w:rPr>
          <w:rFonts w:ascii="Times New Roman" w:hAnsi="Times New Roman" w:cs="Times New Roman"/>
        </w:rPr>
      </w:pPr>
    </w:p>
    <w:sectPr w:rsidR="00B47687" w:rsidRPr="00F752E9" w:rsidSect="00E533BE">
      <w:pgSz w:w="12240" w:h="15840"/>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B3D8E"/>
    <w:multiLevelType w:val="hybridMultilevel"/>
    <w:tmpl w:val="5C405EE0"/>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3AC68BC"/>
    <w:multiLevelType w:val="hybridMultilevel"/>
    <w:tmpl w:val="2DC2D5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FF5797"/>
    <w:multiLevelType w:val="hybridMultilevel"/>
    <w:tmpl w:val="2DC2D58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E20E34"/>
    <w:rsid w:val="00003732"/>
    <w:rsid w:val="00022C12"/>
    <w:rsid w:val="0003565D"/>
    <w:rsid w:val="0004242A"/>
    <w:rsid w:val="00046F65"/>
    <w:rsid w:val="000525B6"/>
    <w:rsid w:val="00052E12"/>
    <w:rsid w:val="00052F58"/>
    <w:rsid w:val="000568F8"/>
    <w:rsid w:val="000659E5"/>
    <w:rsid w:val="0006721B"/>
    <w:rsid w:val="000769F9"/>
    <w:rsid w:val="000877EF"/>
    <w:rsid w:val="000D1972"/>
    <w:rsid w:val="000F526D"/>
    <w:rsid w:val="001060DF"/>
    <w:rsid w:val="0013035B"/>
    <w:rsid w:val="001705AE"/>
    <w:rsid w:val="00184EAC"/>
    <w:rsid w:val="00191590"/>
    <w:rsid w:val="001B7BB3"/>
    <w:rsid w:val="001C1C0D"/>
    <w:rsid w:val="001C3C98"/>
    <w:rsid w:val="001D349B"/>
    <w:rsid w:val="001D49D9"/>
    <w:rsid w:val="00223FDE"/>
    <w:rsid w:val="002369AA"/>
    <w:rsid w:val="00254BB9"/>
    <w:rsid w:val="002F2A41"/>
    <w:rsid w:val="00330B2E"/>
    <w:rsid w:val="00365440"/>
    <w:rsid w:val="00377EC6"/>
    <w:rsid w:val="00382816"/>
    <w:rsid w:val="00382CE6"/>
    <w:rsid w:val="003833E0"/>
    <w:rsid w:val="003A70AE"/>
    <w:rsid w:val="003B526D"/>
    <w:rsid w:val="003E0CA0"/>
    <w:rsid w:val="004029A5"/>
    <w:rsid w:val="004126E9"/>
    <w:rsid w:val="004437DF"/>
    <w:rsid w:val="00453639"/>
    <w:rsid w:val="004C7C34"/>
    <w:rsid w:val="00514AB7"/>
    <w:rsid w:val="00547EE7"/>
    <w:rsid w:val="00582447"/>
    <w:rsid w:val="005C2EDB"/>
    <w:rsid w:val="005C60C4"/>
    <w:rsid w:val="005D6460"/>
    <w:rsid w:val="005F594F"/>
    <w:rsid w:val="00610155"/>
    <w:rsid w:val="00614132"/>
    <w:rsid w:val="00625A6A"/>
    <w:rsid w:val="00651FBF"/>
    <w:rsid w:val="00661A10"/>
    <w:rsid w:val="00661C18"/>
    <w:rsid w:val="00684EF7"/>
    <w:rsid w:val="00687BF8"/>
    <w:rsid w:val="006A0B0B"/>
    <w:rsid w:val="006B049E"/>
    <w:rsid w:val="006C5847"/>
    <w:rsid w:val="007023E5"/>
    <w:rsid w:val="00702C75"/>
    <w:rsid w:val="007073F8"/>
    <w:rsid w:val="00727498"/>
    <w:rsid w:val="0075442C"/>
    <w:rsid w:val="00760ACE"/>
    <w:rsid w:val="00784E52"/>
    <w:rsid w:val="007A7143"/>
    <w:rsid w:val="007B1D29"/>
    <w:rsid w:val="007E1AD1"/>
    <w:rsid w:val="00814705"/>
    <w:rsid w:val="00815CD8"/>
    <w:rsid w:val="00845F08"/>
    <w:rsid w:val="0084711D"/>
    <w:rsid w:val="00861B97"/>
    <w:rsid w:val="00874502"/>
    <w:rsid w:val="008C4339"/>
    <w:rsid w:val="00901EDF"/>
    <w:rsid w:val="00911855"/>
    <w:rsid w:val="0092571C"/>
    <w:rsid w:val="0094038C"/>
    <w:rsid w:val="009416B6"/>
    <w:rsid w:val="009455E8"/>
    <w:rsid w:val="00962D8E"/>
    <w:rsid w:val="00995EED"/>
    <w:rsid w:val="009B09BC"/>
    <w:rsid w:val="009B1B90"/>
    <w:rsid w:val="009C133B"/>
    <w:rsid w:val="009E721C"/>
    <w:rsid w:val="009F1F4D"/>
    <w:rsid w:val="00A218A0"/>
    <w:rsid w:val="00A2205E"/>
    <w:rsid w:val="00A6365A"/>
    <w:rsid w:val="00A810A8"/>
    <w:rsid w:val="00A86216"/>
    <w:rsid w:val="00A86646"/>
    <w:rsid w:val="00A87B51"/>
    <w:rsid w:val="00A9286D"/>
    <w:rsid w:val="00AC748D"/>
    <w:rsid w:val="00AD4C8D"/>
    <w:rsid w:val="00AD6593"/>
    <w:rsid w:val="00B23253"/>
    <w:rsid w:val="00B245A1"/>
    <w:rsid w:val="00B31636"/>
    <w:rsid w:val="00B33F31"/>
    <w:rsid w:val="00B40492"/>
    <w:rsid w:val="00B47687"/>
    <w:rsid w:val="00B577DB"/>
    <w:rsid w:val="00B91F5E"/>
    <w:rsid w:val="00BD7354"/>
    <w:rsid w:val="00BE7651"/>
    <w:rsid w:val="00C000C4"/>
    <w:rsid w:val="00C0662C"/>
    <w:rsid w:val="00C24DEE"/>
    <w:rsid w:val="00C43A67"/>
    <w:rsid w:val="00C928CC"/>
    <w:rsid w:val="00CA080F"/>
    <w:rsid w:val="00CC651B"/>
    <w:rsid w:val="00CD253B"/>
    <w:rsid w:val="00CD2FB1"/>
    <w:rsid w:val="00D73E39"/>
    <w:rsid w:val="00D97432"/>
    <w:rsid w:val="00DE4B72"/>
    <w:rsid w:val="00DE53F5"/>
    <w:rsid w:val="00E20E34"/>
    <w:rsid w:val="00E26CC8"/>
    <w:rsid w:val="00E52374"/>
    <w:rsid w:val="00E533BE"/>
    <w:rsid w:val="00E74434"/>
    <w:rsid w:val="00E93807"/>
    <w:rsid w:val="00E939DD"/>
    <w:rsid w:val="00EF3A5A"/>
    <w:rsid w:val="00F14E5B"/>
    <w:rsid w:val="00F752E9"/>
    <w:rsid w:val="00F83323"/>
    <w:rsid w:val="00FE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5C713D-33EB-4148-9675-0E7FE447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EAC"/>
    <w:pPr>
      <w:suppressAutoHyphens/>
      <w:autoSpaceDN w:val="0"/>
      <w:spacing w:after="0" w:line="240" w:lineRule="auto"/>
      <w:textAlignment w:val="baseline"/>
    </w:pPr>
    <w:rPr>
      <w:rFonts w:ascii="Liberation Serif" w:eastAsia="Noto Serif CJK SC" w:hAnsi="Liberation Serif" w:cs="Lohit Devanagari"/>
      <w:kern w:val="3"/>
      <w:lang w:eastAsia="zh-CN" w:bidi="hi-IN"/>
    </w:rPr>
  </w:style>
  <w:style w:type="paragraph" w:styleId="Heading1">
    <w:name w:val="heading 1"/>
    <w:basedOn w:val="Normal"/>
    <w:next w:val="Normal"/>
    <w:link w:val="Heading1Char"/>
    <w:uiPriority w:val="9"/>
    <w:qFormat/>
    <w:rsid w:val="00E20E34"/>
    <w:pPr>
      <w:keepNext/>
      <w:keepLines/>
      <w:suppressAutoHyphens w:val="0"/>
      <w:autoSpaceDN/>
      <w:spacing w:before="360" w:after="80" w:line="278" w:lineRule="auto"/>
      <w:textAlignment w:val="auto"/>
      <w:outlineLvl w:val="0"/>
    </w:pPr>
    <w:rPr>
      <w:rFonts w:asciiTheme="majorHAnsi" w:eastAsiaTheme="majorEastAsia" w:hAnsiTheme="majorHAnsi" w:cstheme="majorBidi"/>
      <w:color w:val="2F5496" w:themeColor="accent1" w:themeShade="BF"/>
      <w:kern w:val="2"/>
      <w:sz w:val="40"/>
      <w:szCs w:val="40"/>
      <w:lang w:eastAsia="en-US" w:bidi="ar-SA"/>
    </w:rPr>
  </w:style>
  <w:style w:type="paragraph" w:styleId="Heading2">
    <w:name w:val="heading 2"/>
    <w:basedOn w:val="Normal"/>
    <w:next w:val="Normal"/>
    <w:link w:val="Heading2Char"/>
    <w:uiPriority w:val="9"/>
    <w:semiHidden/>
    <w:unhideWhenUsed/>
    <w:qFormat/>
    <w:rsid w:val="00E20E34"/>
    <w:pPr>
      <w:keepNext/>
      <w:keepLines/>
      <w:suppressAutoHyphens w:val="0"/>
      <w:autoSpaceDN/>
      <w:spacing w:before="160" w:after="80" w:line="278" w:lineRule="auto"/>
      <w:textAlignment w:val="auto"/>
      <w:outlineLvl w:val="1"/>
    </w:pPr>
    <w:rPr>
      <w:rFonts w:asciiTheme="majorHAnsi" w:eastAsiaTheme="majorEastAsia" w:hAnsiTheme="majorHAnsi" w:cstheme="majorBidi"/>
      <w:color w:val="2F5496" w:themeColor="accent1" w:themeShade="BF"/>
      <w:kern w:val="2"/>
      <w:sz w:val="32"/>
      <w:szCs w:val="32"/>
      <w:lang w:eastAsia="en-US" w:bidi="ar-SA"/>
    </w:rPr>
  </w:style>
  <w:style w:type="paragraph" w:styleId="Heading3">
    <w:name w:val="heading 3"/>
    <w:basedOn w:val="Normal"/>
    <w:next w:val="Normal"/>
    <w:link w:val="Heading3Char"/>
    <w:uiPriority w:val="9"/>
    <w:unhideWhenUsed/>
    <w:qFormat/>
    <w:rsid w:val="00E20E34"/>
    <w:pPr>
      <w:keepNext/>
      <w:keepLines/>
      <w:suppressAutoHyphens w:val="0"/>
      <w:autoSpaceDN/>
      <w:spacing w:before="160" w:after="80" w:line="278" w:lineRule="auto"/>
      <w:textAlignment w:val="auto"/>
      <w:outlineLvl w:val="2"/>
    </w:pPr>
    <w:rPr>
      <w:rFonts w:asciiTheme="minorHAnsi" w:eastAsiaTheme="majorEastAsia" w:hAnsiTheme="minorHAnsi" w:cstheme="majorBidi"/>
      <w:color w:val="2F5496" w:themeColor="accent1" w:themeShade="BF"/>
      <w:kern w:val="2"/>
      <w:sz w:val="28"/>
      <w:szCs w:val="28"/>
      <w:lang w:eastAsia="en-US" w:bidi="ar-SA"/>
    </w:rPr>
  </w:style>
  <w:style w:type="paragraph" w:styleId="Heading4">
    <w:name w:val="heading 4"/>
    <w:basedOn w:val="Normal"/>
    <w:next w:val="Normal"/>
    <w:link w:val="Heading4Char"/>
    <w:uiPriority w:val="9"/>
    <w:semiHidden/>
    <w:unhideWhenUsed/>
    <w:qFormat/>
    <w:rsid w:val="00E20E34"/>
    <w:pPr>
      <w:keepNext/>
      <w:keepLines/>
      <w:suppressAutoHyphens w:val="0"/>
      <w:autoSpaceDN/>
      <w:spacing w:before="80" w:after="40" w:line="278" w:lineRule="auto"/>
      <w:textAlignment w:val="auto"/>
      <w:outlineLvl w:val="3"/>
    </w:pPr>
    <w:rPr>
      <w:rFonts w:asciiTheme="minorHAnsi" w:eastAsiaTheme="majorEastAsia" w:hAnsiTheme="minorHAnsi" w:cstheme="majorBidi"/>
      <w:i/>
      <w:iCs/>
      <w:color w:val="2F5496" w:themeColor="accent1" w:themeShade="BF"/>
      <w:kern w:val="2"/>
      <w:lang w:eastAsia="en-US" w:bidi="ar-SA"/>
    </w:rPr>
  </w:style>
  <w:style w:type="paragraph" w:styleId="Heading5">
    <w:name w:val="heading 5"/>
    <w:basedOn w:val="Normal"/>
    <w:next w:val="Normal"/>
    <w:link w:val="Heading5Char"/>
    <w:uiPriority w:val="9"/>
    <w:semiHidden/>
    <w:unhideWhenUsed/>
    <w:qFormat/>
    <w:rsid w:val="00E20E34"/>
    <w:pPr>
      <w:keepNext/>
      <w:keepLines/>
      <w:suppressAutoHyphens w:val="0"/>
      <w:autoSpaceDN/>
      <w:spacing w:before="80" w:after="40" w:line="278" w:lineRule="auto"/>
      <w:textAlignment w:val="auto"/>
      <w:outlineLvl w:val="4"/>
    </w:pPr>
    <w:rPr>
      <w:rFonts w:asciiTheme="minorHAnsi" w:eastAsiaTheme="majorEastAsia" w:hAnsiTheme="minorHAnsi" w:cstheme="majorBidi"/>
      <w:color w:val="2F5496" w:themeColor="accent1" w:themeShade="BF"/>
      <w:kern w:val="2"/>
      <w:lang w:eastAsia="en-US" w:bidi="ar-SA"/>
    </w:rPr>
  </w:style>
  <w:style w:type="paragraph" w:styleId="Heading6">
    <w:name w:val="heading 6"/>
    <w:basedOn w:val="Normal"/>
    <w:next w:val="Normal"/>
    <w:link w:val="Heading6Char"/>
    <w:uiPriority w:val="9"/>
    <w:semiHidden/>
    <w:unhideWhenUsed/>
    <w:qFormat/>
    <w:rsid w:val="00E20E34"/>
    <w:pPr>
      <w:keepNext/>
      <w:keepLines/>
      <w:suppressAutoHyphens w:val="0"/>
      <w:autoSpaceDN/>
      <w:spacing w:before="40" w:line="278" w:lineRule="auto"/>
      <w:textAlignment w:val="auto"/>
      <w:outlineLvl w:val="5"/>
    </w:pPr>
    <w:rPr>
      <w:rFonts w:asciiTheme="minorHAnsi" w:eastAsiaTheme="majorEastAsia" w:hAnsiTheme="minorHAnsi" w:cstheme="majorBidi"/>
      <w:i/>
      <w:iCs/>
      <w:color w:val="595959" w:themeColor="text1" w:themeTint="A6"/>
      <w:kern w:val="2"/>
      <w:lang w:eastAsia="en-US" w:bidi="ar-SA"/>
    </w:rPr>
  </w:style>
  <w:style w:type="paragraph" w:styleId="Heading7">
    <w:name w:val="heading 7"/>
    <w:basedOn w:val="Normal"/>
    <w:next w:val="Normal"/>
    <w:link w:val="Heading7Char"/>
    <w:uiPriority w:val="9"/>
    <w:semiHidden/>
    <w:unhideWhenUsed/>
    <w:qFormat/>
    <w:rsid w:val="00E20E34"/>
    <w:pPr>
      <w:keepNext/>
      <w:keepLines/>
      <w:suppressAutoHyphens w:val="0"/>
      <w:autoSpaceDN/>
      <w:spacing w:before="40" w:line="278" w:lineRule="auto"/>
      <w:textAlignment w:val="auto"/>
      <w:outlineLvl w:val="6"/>
    </w:pPr>
    <w:rPr>
      <w:rFonts w:asciiTheme="minorHAnsi" w:eastAsiaTheme="majorEastAsia" w:hAnsiTheme="minorHAnsi" w:cstheme="majorBidi"/>
      <w:color w:val="595959" w:themeColor="text1" w:themeTint="A6"/>
      <w:kern w:val="2"/>
      <w:lang w:eastAsia="en-US" w:bidi="ar-SA"/>
    </w:rPr>
  </w:style>
  <w:style w:type="paragraph" w:styleId="Heading8">
    <w:name w:val="heading 8"/>
    <w:basedOn w:val="Normal"/>
    <w:next w:val="Normal"/>
    <w:link w:val="Heading8Char"/>
    <w:uiPriority w:val="9"/>
    <w:semiHidden/>
    <w:unhideWhenUsed/>
    <w:qFormat/>
    <w:rsid w:val="00E20E34"/>
    <w:pPr>
      <w:keepNext/>
      <w:keepLines/>
      <w:suppressAutoHyphens w:val="0"/>
      <w:autoSpaceDN/>
      <w:spacing w:line="278" w:lineRule="auto"/>
      <w:textAlignment w:val="auto"/>
      <w:outlineLvl w:val="7"/>
    </w:pPr>
    <w:rPr>
      <w:rFonts w:asciiTheme="minorHAnsi" w:eastAsiaTheme="majorEastAsia" w:hAnsiTheme="minorHAnsi" w:cstheme="majorBidi"/>
      <w:i/>
      <w:iCs/>
      <w:color w:val="272727" w:themeColor="text1" w:themeTint="D8"/>
      <w:kern w:val="2"/>
      <w:lang w:eastAsia="en-US" w:bidi="ar-SA"/>
    </w:rPr>
  </w:style>
  <w:style w:type="paragraph" w:styleId="Heading9">
    <w:name w:val="heading 9"/>
    <w:basedOn w:val="Normal"/>
    <w:next w:val="Normal"/>
    <w:link w:val="Heading9Char"/>
    <w:uiPriority w:val="9"/>
    <w:semiHidden/>
    <w:unhideWhenUsed/>
    <w:qFormat/>
    <w:rsid w:val="00E20E34"/>
    <w:pPr>
      <w:keepNext/>
      <w:keepLines/>
      <w:suppressAutoHyphens w:val="0"/>
      <w:autoSpaceDN/>
      <w:spacing w:line="278" w:lineRule="auto"/>
      <w:textAlignment w:val="auto"/>
      <w:outlineLvl w:val="8"/>
    </w:pPr>
    <w:rPr>
      <w:rFonts w:asciiTheme="minorHAnsi" w:eastAsiaTheme="majorEastAsia" w:hAnsiTheme="minorHAnsi" w:cstheme="majorBidi"/>
      <w:color w:val="272727" w:themeColor="text1" w:themeTint="D8"/>
      <w:kern w:val="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E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0E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20E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0E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0E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0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E34"/>
    <w:rPr>
      <w:rFonts w:eastAsiaTheme="majorEastAsia" w:cstheme="majorBidi"/>
      <w:color w:val="272727" w:themeColor="text1" w:themeTint="D8"/>
    </w:rPr>
  </w:style>
  <w:style w:type="paragraph" w:styleId="Title">
    <w:name w:val="Title"/>
    <w:basedOn w:val="Normal"/>
    <w:next w:val="Normal"/>
    <w:link w:val="TitleChar"/>
    <w:uiPriority w:val="10"/>
    <w:qFormat/>
    <w:rsid w:val="00E20E34"/>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rPr>
  </w:style>
  <w:style w:type="character" w:customStyle="1" w:styleId="TitleChar">
    <w:name w:val="Title Char"/>
    <w:basedOn w:val="DefaultParagraphFont"/>
    <w:link w:val="Title"/>
    <w:uiPriority w:val="10"/>
    <w:rsid w:val="00E20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E34"/>
    <w:pPr>
      <w:numPr>
        <w:ilvl w:val="1"/>
      </w:numPr>
      <w:suppressAutoHyphens w:val="0"/>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bidi="ar-SA"/>
    </w:rPr>
  </w:style>
  <w:style w:type="character" w:customStyle="1" w:styleId="SubtitleChar">
    <w:name w:val="Subtitle Char"/>
    <w:basedOn w:val="DefaultParagraphFont"/>
    <w:link w:val="Subtitle"/>
    <w:uiPriority w:val="11"/>
    <w:rsid w:val="00E20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E34"/>
    <w:pPr>
      <w:suppressAutoHyphens w:val="0"/>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lang w:eastAsia="en-US" w:bidi="ar-SA"/>
    </w:rPr>
  </w:style>
  <w:style w:type="character" w:customStyle="1" w:styleId="QuoteChar">
    <w:name w:val="Quote Char"/>
    <w:basedOn w:val="DefaultParagraphFont"/>
    <w:link w:val="Quote"/>
    <w:uiPriority w:val="29"/>
    <w:rsid w:val="00E20E34"/>
    <w:rPr>
      <w:i/>
      <w:iCs/>
      <w:color w:val="404040" w:themeColor="text1" w:themeTint="BF"/>
    </w:rPr>
  </w:style>
  <w:style w:type="paragraph" w:styleId="ListParagraph">
    <w:name w:val="List Paragraph"/>
    <w:basedOn w:val="Normal"/>
    <w:uiPriority w:val="34"/>
    <w:qFormat/>
    <w:rsid w:val="00E20E34"/>
    <w:pPr>
      <w:suppressAutoHyphens w:val="0"/>
      <w:autoSpaceDN/>
      <w:spacing w:after="160" w:line="278" w:lineRule="auto"/>
      <w:ind w:left="720"/>
      <w:contextualSpacing/>
      <w:textAlignment w:val="auto"/>
    </w:pPr>
    <w:rPr>
      <w:rFonts w:asciiTheme="minorHAnsi" w:eastAsiaTheme="minorHAnsi" w:hAnsiTheme="minorHAnsi" w:cstheme="minorBidi"/>
      <w:kern w:val="2"/>
      <w:lang w:eastAsia="en-US" w:bidi="ar-SA"/>
    </w:rPr>
  </w:style>
  <w:style w:type="character" w:styleId="IntenseEmphasis">
    <w:name w:val="Intense Emphasis"/>
    <w:basedOn w:val="DefaultParagraphFont"/>
    <w:uiPriority w:val="21"/>
    <w:qFormat/>
    <w:rsid w:val="00E20E34"/>
    <w:rPr>
      <w:i/>
      <w:iCs/>
      <w:color w:val="2F5496" w:themeColor="accent1" w:themeShade="BF"/>
    </w:rPr>
  </w:style>
  <w:style w:type="paragraph" w:styleId="IntenseQuote">
    <w:name w:val="Intense Quote"/>
    <w:basedOn w:val="Normal"/>
    <w:next w:val="Normal"/>
    <w:link w:val="IntenseQuoteChar"/>
    <w:uiPriority w:val="30"/>
    <w:qFormat/>
    <w:rsid w:val="00E20E34"/>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textAlignment w:val="auto"/>
    </w:pPr>
    <w:rPr>
      <w:rFonts w:asciiTheme="minorHAnsi" w:eastAsiaTheme="minorHAnsi" w:hAnsiTheme="minorHAnsi" w:cstheme="minorBidi"/>
      <w:i/>
      <w:iCs/>
      <w:color w:val="2F5496" w:themeColor="accent1" w:themeShade="BF"/>
      <w:kern w:val="2"/>
      <w:lang w:eastAsia="en-US" w:bidi="ar-SA"/>
    </w:rPr>
  </w:style>
  <w:style w:type="character" w:customStyle="1" w:styleId="IntenseQuoteChar">
    <w:name w:val="Intense Quote Char"/>
    <w:basedOn w:val="DefaultParagraphFont"/>
    <w:link w:val="IntenseQuote"/>
    <w:uiPriority w:val="30"/>
    <w:rsid w:val="00E20E34"/>
    <w:rPr>
      <w:i/>
      <w:iCs/>
      <w:color w:val="2F5496" w:themeColor="accent1" w:themeShade="BF"/>
    </w:rPr>
  </w:style>
  <w:style w:type="character" w:styleId="IntenseReference">
    <w:name w:val="Intense Reference"/>
    <w:basedOn w:val="DefaultParagraphFont"/>
    <w:uiPriority w:val="32"/>
    <w:qFormat/>
    <w:rsid w:val="00E20E34"/>
    <w:rPr>
      <w:b/>
      <w:bCs/>
      <w:smallCaps/>
      <w:color w:val="2F5496" w:themeColor="accent1" w:themeShade="BF"/>
      <w:spacing w:val="5"/>
    </w:rPr>
  </w:style>
  <w:style w:type="paragraph" w:customStyle="1" w:styleId="Standard">
    <w:name w:val="Standard"/>
    <w:rsid w:val="00184EAC"/>
    <w:pPr>
      <w:suppressAutoHyphens/>
      <w:autoSpaceDN w:val="0"/>
      <w:spacing w:after="0" w:line="240" w:lineRule="auto"/>
      <w:textAlignment w:val="baseline"/>
    </w:pPr>
    <w:rPr>
      <w:rFonts w:ascii="Liberation Serif" w:eastAsia="Noto Serif CJK SC" w:hAnsi="Liberation Serif" w:cs="Lohit Devanagari"/>
      <w:kern w:val="3"/>
      <w:lang w:eastAsia="zh-CN" w:bidi="hi-IN"/>
    </w:rPr>
  </w:style>
  <w:style w:type="character" w:styleId="Hyperlink">
    <w:name w:val="Hyperlink"/>
    <w:basedOn w:val="DefaultParagraphFont"/>
    <w:uiPriority w:val="99"/>
    <w:unhideWhenUsed/>
    <w:rsid w:val="00E52374"/>
    <w:rPr>
      <w:color w:val="0563C1" w:themeColor="hyperlink"/>
      <w:u w:val="single"/>
    </w:rPr>
  </w:style>
  <w:style w:type="paragraph" w:styleId="BalloonText">
    <w:name w:val="Balloon Text"/>
    <w:basedOn w:val="Normal"/>
    <w:link w:val="BalloonTextChar"/>
    <w:uiPriority w:val="99"/>
    <w:semiHidden/>
    <w:unhideWhenUsed/>
    <w:rsid w:val="00B31636"/>
    <w:rPr>
      <w:rFonts w:ascii="Segoe UI" w:hAnsi="Segoe UI" w:cs="Mangal"/>
      <w:sz w:val="18"/>
      <w:szCs w:val="16"/>
    </w:rPr>
  </w:style>
  <w:style w:type="character" w:customStyle="1" w:styleId="BalloonTextChar">
    <w:name w:val="Balloon Text Char"/>
    <w:basedOn w:val="DefaultParagraphFont"/>
    <w:link w:val="BalloonText"/>
    <w:uiPriority w:val="99"/>
    <w:semiHidden/>
    <w:rsid w:val="00B31636"/>
    <w:rPr>
      <w:rFonts w:ascii="Segoe UI" w:eastAsia="Noto Serif CJK SC" w:hAnsi="Segoe UI" w:cs="Mangal"/>
      <w:kern w:val="3"/>
      <w:sz w:val="18"/>
      <w:szCs w:val="16"/>
      <w:lang w:eastAsia="zh-CN" w:bidi="hi-IN"/>
    </w:rPr>
  </w:style>
  <w:style w:type="character" w:customStyle="1" w:styleId="UnresolvedMention">
    <w:name w:val="Unresolved Mention"/>
    <w:basedOn w:val="DefaultParagraphFont"/>
    <w:uiPriority w:val="99"/>
    <w:semiHidden/>
    <w:unhideWhenUsed/>
    <w:rsid w:val="004029A5"/>
    <w:rPr>
      <w:color w:val="605E5C"/>
      <w:shd w:val="clear" w:color="auto" w:fill="E1DFDD"/>
    </w:rPr>
  </w:style>
  <w:style w:type="paragraph" w:styleId="NormalWeb">
    <w:name w:val="Normal (Web)"/>
    <w:basedOn w:val="Normal"/>
    <w:uiPriority w:val="99"/>
    <w:semiHidden/>
    <w:unhideWhenUsed/>
    <w:rsid w:val="00052F58"/>
    <w:pPr>
      <w:suppressAutoHyphens w:val="0"/>
      <w:autoSpaceDN/>
      <w:spacing w:before="100" w:beforeAutospacing="1" w:after="100" w:afterAutospacing="1"/>
      <w:textAlignment w:val="auto"/>
    </w:pPr>
    <w:rPr>
      <w:rFonts w:ascii="Times New Roman" w:eastAsia="Times New Roman" w:hAnsi="Times New Roman" w:cs="Times New Roman"/>
      <w:kern w:val="0"/>
      <w:lang w:bidi="ar-SA"/>
    </w:rPr>
  </w:style>
  <w:style w:type="character" w:styleId="Strong">
    <w:name w:val="Strong"/>
    <w:basedOn w:val="DefaultParagraphFont"/>
    <w:uiPriority w:val="22"/>
    <w:qFormat/>
    <w:rsid w:val="00052F58"/>
    <w:rPr>
      <w:b/>
      <w:bCs/>
    </w:rPr>
  </w:style>
  <w:style w:type="table" w:styleId="TableGrid">
    <w:name w:val="Table Grid"/>
    <w:basedOn w:val="TableNormal"/>
    <w:uiPriority w:val="39"/>
    <w:rsid w:val="00E53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krail.gov.pk" TargetMode="External"/><Relationship Id="rId3" Type="http://schemas.openxmlformats.org/officeDocument/2006/relationships/styles" Target="styles.xml"/><Relationship Id="rId7" Type="http://schemas.openxmlformats.org/officeDocument/2006/relationships/hyperlink" Target="http://www.railways.gov.p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pra.gov.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15EA0-6CC5-4A65-BD2B-DF0B71B0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Muhammad Waqqas</cp:lastModifiedBy>
  <cp:revision>32</cp:revision>
  <cp:lastPrinted>2026-08-24T10:56:00Z</cp:lastPrinted>
  <dcterms:created xsi:type="dcterms:W3CDTF">2026-06-23T14:07:00Z</dcterms:created>
  <dcterms:modified xsi:type="dcterms:W3CDTF">2026-08-24T11:06:00Z</dcterms:modified>
</cp:coreProperties>
</file>